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C2C48" w:rsidRPr="009B3B77" w14:paraId="0756A5E5" w14:textId="77777777" w:rsidTr="005B0D6A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367A27D3" w14:textId="77777777" w:rsidR="009C2C48" w:rsidRPr="009B3B77" w:rsidRDefault="009C2C48" w:rsidP="005B0D6A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9C2C48" w:rsidRPr="009B3B77" w14:paraId="495E2D4E" w14:textId="77777777" w:rsidTr="005B0D6A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14:paraId="2226E64F" w14:textId="1EEB7BEC" w:rsidR="009C2C48" w:rsidRPr="006D13CB" w:rsidRDefault="009C2C48" w:rsidP="005B0D6A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Tomograf komputerowy </w:t>
            </w:r>
            <w:r w:rsidR="00184462">
              <w:rPr>
                <w:rFonts w:ascii="Garamond" w:hAnsi="Garamond"/>
                <w:b/>
                <w:sz w:val="22"/>
                <w:szCs w:val="22"/>
              </w:rPr>
              <w:t xml:space="preserve">64-rzędowy </w:t>
            </w:r>
            <w:r>
              <w:rPr>
                <w:rFonts w:ascii="Garamond" w:hAnsi="Garamond"/>
                <w:b/>
                <w:sz w:val="22"/>
                <w:szCs w:val="22"/>
              </w:rPr>
              <w:t>wraz z adaptacją pomieszczeń</w:t>
            </w: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</w:tbl>
    <w:p w14:paraId="3CFCE38D" w14:textId="77777777" w:rsidR="009C2C48" w:rsidRDefault="009C2C48" w:rsidP="009C2C48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14:paraId="4CB2665F" w14:textId="77777777" w:rsidR="009C2C48" w:rsidRDefault="009C2C48" w:rsidP="009C2C48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6E7B49">
        <w:rPr>
          <w:rFonts w:ascii="Garamond" w:hAnsi="Garamond"/>
          <w:sz w:val="22"/>
          <w:szCs w:val="22"/>
        </w:rPr>
        <w:t>Uwagi i objaśnienia:</w:t>
      </w:r>
      <w:r w:rsidRPr="00F3421F">
        <w:rPr>
          <w:rFonts w:ascii="Garamond" w:hAnsi="Garamond"/>
          <w:sz w:val="22"/>
          <w:szCs w:val="22"/>
        </w:rPr>
        <w:t xml:space="preserve"> </w:t>
      </w:r>
    </w:p>
    <w:p w14:paraId="730E35A8" w14:textId="77777777"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2D647F" w14:textId="77777777"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49E78012" w14:textId="77777777" w:rsidR="009C2C48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14:paraId="51290961" w14:textId="77777777" w:rsidR="009C2C48" w:rsidRPr="00320EBB" w:rsidRDefault="009C2C48" w:rsidP="009C2C48">
      <w:pPr>
        <w:pStyle w:val="Skrconyadreszwrotny"/>
        <w:numPr>
          <w:ilvl w:val="0"/>
          <w:numId w:val="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</w:t>
      </w:r>
      <w:r>
        <w:rPr>
          <w:rFonts w:ascii="Garamond" w:hAnsi="Garamond"/>
          <w:sz w:val="22"/>
          <w:szCs w:val="22"/>
        </w:rPr>
        <w:t>min. 2021</w:t>
      </w:r>
      <w:r w:rsidRPr="00320EBB">
        <w:rPr>
          <w:rFonts w:ascii="Garamond" w:hAnsi="Garamond"/>
          <w:sz w:val="22"/>
          <w:szCs w:val="22"/>
        </w:rPr>
        <w:t xml:space="preserve">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9C2C48" w:rsidRPr="00320EBB" w14:paraId="39ACB962" w14:textId="77777777" w:rsidTr="005B0D6A">
        <w:trPr>
          <w:trHeight w:val="652"/>
        </w:trPr>
        <w:tc>
          <w:tcPr>
            <w:tcW w:w="3936" w:type="dxa"/>
            <w:vAlign w:val="bottom"/>
          </w:tcPr>
          <w:p w14:paraId="2E59BC16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14:paraId="43915668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720B078A" w14:textId="77777777" w:rsidTr="005B0D6A">
        <w:trPr>
          <w:trHeight w:val="548"/>
        </w:trPr>
        <w:tc>
          <w:tcPr>
            <w:tcW w:w="3936" w:type="dxa"/>
            <w:vAlign w:val="bottom"/>
          </w:tcPr>
          <w:p w14:paraId="3250CA21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14:paraId="6067328C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7E160505" w14:textId="77777777" w:rsidTr="005B0D6A">
        <w:trPr>
          <w:trHeight w:val="429"/>
        </w:trPr>
        <w:tc>
          <w:tcPr>
            <w:tcW w:w="3936" w:type="dxa"/>
            <w:vAlign w:val="bottom"/>
          </w:tcPr>
          <w:p w14:paraId="2C2D1B71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14:paraId="59827D84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7069C9D2" w14:textId="77777777" w:rsidTr="005B0D6A">
        <w:trPr>
          <w:trHeight w:val="549"/>
        </w:trPr>
        <w:tc>
          <w:tcPr>
            <w:tcW w:w="3936" w:type="dxa"/>
            <w:vAlign w:val="bottom"/>
          </w:tcPr>
          <w:p w14:paraId="2DCB8961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14:paraId="74620BC0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2C48" w:rsidRPr="00320EBB" w14:paraId="459BF16B" w14:textId="77777777" w:rsidTr="005B0D6A">
        <w:trPr>
          <w:trHeight w:val="629"/>
        </w:trPr>
        <w:tc>
          <w:tcPr>
            <w:tcW w:w="3936" w:type="dxa"/>
            <w:vAlign w:val="bottom"/>
          </w:tcPr>
          <w:p w14:paraId="25706DE9" w14:textId="77777777" w:rsidR="009C2C48" w:rsidRPr="00320EBB" w:rsidRDefault="009C2C48" w:rsidP="005B0D6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14:paraId="6535376B" w14:textId="77777777" w:rsidR="009C2C48" w:rsidRPr="00320EBB" w:rsidRDefault="009C2C48" w:rsidP="005B0D6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A895EC8" w14:textId="77777777" w:rsidR="009C2C48" w:rsidRPr="009B3B77" w:rsidRDefault="009C2C48" w:rsidP="009C2C48">
      <w:pPr>
        <w:pStyle w:val="Standard"/>
        <w:spacing w:line="276" w:lineRule="auto"/>
        <w:rPr>
          <w:rFonts w:ascii="Garamond" w:hAnsi="Garamond"/>
          <w:sz w:val="22"/>
          <w:szCs w:val="22"/>
        </w:rPr>
      </w:pPr>
    </w:p>
    <w:p w14:paraId="5305C804" w14:textId="77777777" w:rsidR="009C2C48" w:rsidRPr="009B3B77" w:rsidRDefault="009C2C48" w:rsidP="009C2C48">
      <w:pPr>
        <w:rPr>
          <w:rFonts w:ascii="Garamond" w:hAnsi="Garamond"/>
        </w:rPr>
      </w:pPr>
    </w:p>
    <w:p w14:paraId="3F94F695" w14:textId="6AB6A8BC" w:rsidR="00A314E6" w:rsidRDefault="00A314E6">
      <w:pPr>
        <w:suppressAutoHyphens w:val="0"/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C742510" w14:textId="77777777" w:rsidR="009C2C48" w:rsidRPr="009B3B77" w:rsidRDefault="009C2C48" w:rsidP="009C2C48">
      <w:pPr>
        <w:rPr>
          <w:rFonts w:ascii="Garamond" w:hAnsi="Garamond"/>
        </w:rPr>
      </w:pPr>
    </w:p>
    <w:p w14:paraId="50C49914" w14:textId="77777777" w:rsidR="009C2C48" w:rsidRPr="009B3B77" w:rsidRDefault="009C2C48" w:rsidP="009C2C48">
      <w:pPr>
        <w:rPr>
          <w:rFonts w:ascii="Garamond" w:eastAsia="Calibri" w:hAnsi="Garamond"/>
        </w:rPr>
      </w:pPr>
    </w:p>
    <w:p w14:paraId="21318423" w14:textId="77777777" w:rsidR="009C2C48" w:rsidRPr="00465DBD" w:rsidRDefault="009C2C48" w:rsidP="009C2C48">
      <w:pPr>
        <w:pStyle w:val="Podtytu"/>
        <w:rPr>
          <w:rFonts w:ascii="Garamond" w:hAnsi="Garamond"/>
          <w:sz w:val="22"/>
          <w:szCs w:val="22"/>
          <w:lang w:eastAsia="zh-CN"/>
        </w:rPr>
      </w:pPr>
      <w:r w:rsidRPr="00F3421F"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76"/>
        <w:gridCol w:w="1701"/>
        <w:gridCol w:w="2693"/>
      </w:tblGrid>
      <w:tr w:rsidR="00A314E6" w:rsidRPr="006E7B49" w14:paraId="24F8664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D76" w14:textId="77777777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AEE" w14:textId="77777777" w:rsidR="00A314E6" w:rsidRPr="006E7B49" w:rsidRDefault="00A314E6" w:rsidP="005B0D6A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95BD" w14:textId="77777777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663B" w14:textId="77777777" w:rsidR="00A314E6" w:rsidRPr="006E7B49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</w:tr>
      <w:tr w:rsidR="00A314E6" w:rsidRPr="006E7B49" w14:paraId="3F52BB3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2203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B3F8" w14:textId="77777777" w:rsidR="00A314E6" w:rsidRPr="006E7B49" w:rsidRDefault="00A314E6" w:rsidP="005B0D6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A3B4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WYMAGANIA OGÓLNE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3A1" w14:textId="77777777" w:rsidR="00A314E6" w:rsidRPr="006E7B49" w:rsidRDefault="00A314E6" w:rsidP="005B0D6A">
            <w:pPr>
              <w:pStyle w:val="AbsatzTableFormat"/>
              <w:snapToGrid w:val="0"/>
              <w:spacing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4CB8" w14:textId="77777777" w:rsidR="00A314E6" w:rsidRPr="006E7B49" w:rsidRDefault="00A314E6" w:rsidP="005B0D6A">
            <w:pPr>
              <w:pStyle w:val="AbsatzTableFormat"/>
              <w:snapToGrid w:val="0"/>
              <w:spacing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314E6" w:rsidRPr="006E7B49" w14:paraId="323C370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C10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05D" w14:textId="307D202C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Tomograf komputerowy całego ciała posiadający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detektor min. 64 rzędowy 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>uzyskujący min 128 warstw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submilimetrowych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(w jednym pełnym obrocie układu lampa-detektor wokół badanego pacjenta).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D98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C0ED" w14:textId="77777777" w:rsidR="00A314E6" w:rsidRPr="0046690D" w:rsidRDefault="00A314E6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D800B01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F1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970" w14:textId="394D6EFB" w:rsidR="00A314E6" w:rsidRPr="0046690D" w:rsidRDefault="00A314E6" w:rsidP="005B0D6A">
            <w:pPr>
              <w:widowControl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Pokryc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ie anatomiczne detektora min. 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38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9FE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DA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B8972E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9E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187" w14:textId="51430AE4" w:rsidR="00A314E6" w:rsidRPr="0046690D" w:rsidRDefault="00A314E6" w:rsidP="005B0D6A">
            <w:pPr>
              <w:widowControl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Pochy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lanie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zakresie min. ±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28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91C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FC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3226F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B2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B2F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Średnica otworu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≥ 70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045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01A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83367C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D8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720" w14:textId="3430CF4D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Udźwig stołu pacjenta min. 22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0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6CF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914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8513BD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F7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CB4" w14:textId="77777777" w:rsidR="00A314E6" w:rsidRPr="0046690D" w:rsidRDefault="00A314E6" w:rsidP="005B0D6A">
            <w:pPr>
              <w:contextualSpacing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Wyposażenie stołu:</w:t>
            </w:r>
          </w:p>
          <w:p w14:paraId="07913D68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materac z osłoną chroniącą stół przed zalaniem płynami</w:t>
            </w:r>
          </w:p>
          <w:p w14:paraId="69ED721B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podgłówki do badania głowy </w:t>
            </w:r>
          </w:p>
          <w:p w14:paraId="553F5FE8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podgłówek do pozycji na wznak</w:t>
            </w:r>
          </w:p>
          <w:p w14:paraId="7B4F28E9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pasy stabilizujące</w:t>
            </w:r>
          </w:p>
          <w:p w14:paraId="26E1667C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podpórka pod ramię, kolana i nogi</w:t>
            </w:r>
          </w:p>
          <w:p w14:paraId="302575FE" w14:textId="77777777" w:rsidR="00A314E6" w:rsidRPr="0046690D" w:rsidRDefault="00A314E6" w:rsidP="009C2C48">
            <w:pPr>
              <w:pStyle w:val="Akapitzlist"/>
              <w:numPr>
                <w:ilvl w:val="0"/>
                <w:numId w:val="5"/>
              </w:numPr>
              <w:suppressAutoHyphens w:val="0"/>
              <w:ind w:left="165" w:hanging="141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bobiks</w:t>
            </w:r>
            <w:proofErr w:type="spellEnd"/>
          </w:p>
          <w:p w14:paraId="282C6E09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- rolka z jednorazowym prześcieradłem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242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316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7B10A4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C2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DF1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GENERATOR I LAMPA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B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2D3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209E5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2C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448A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Aparat wraz z lampą wyprodukowany nie wcześniej niż w 2021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E0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C4D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B521EA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06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C06" w14:textId="408B038B" w:rsidR="00A314E6" w:rsidRPr="009D60F8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Maksymalna moc generatora 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50 kW</w:t>
            </w:r>
            <w:r w:rsid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D5B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085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FECA32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6C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D7E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Minimalne napięcie anody, możliwe do zastosowania w protokołach badań ≤ 80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7C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074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FF0D94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35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06C" w14:textId="7C442C4F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Maksymalne napięcie anody, możliwe do zastosowania w protokołach badań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13</w:t>
            </w:r>
            <w:r w:rsidR="00234917"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0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  <w:r w:rsid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121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00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E37238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55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A2A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Maksymalny prąd</w:t>
            </w:r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lampy </w:t>
            </w:r>
            <w:proofErr w:type="spellStart"/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>rtg</w:t>
            </w:r>
            <w:proofErr w:type="spellEnd"/>
            <w:r w:rsidRPr="006B0F2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używany w protokołach badań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≥ 4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00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dla min. 120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A75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F88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0401FE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CB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45C" w14:textId="5E64BF6B" w:rsidR="00A314E6" w:rsidRPr="009D60F8" w:rsidRDefault="00A314E6" w:rsidP="005B0D6A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Rzeczywista p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ojemność cieplna anody lampy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5MHU</w:t>
            </w:r>
            <w:r w:rsidR="009D60F8"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C7A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865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4E9D62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E8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D00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Automatyczne pozycjonowanie pacjenta do określonego punktu referencyjnego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min. 2 pozycje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DCD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9C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1ABBBE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AB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D38D" w14:textId="63C3E05F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D2AC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Programowane w protokole badania wskaźniki informujące pacjenta w trakcie akwizycji o konieczności zatrzymania oddechu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1D4" w14:textId="75D72BC1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AA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ACC2B1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23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8E38" w14:textId="2E742063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Panele steruj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ące </w:t>
            </w:r>
            <w:r w:rsidR="00C422A9">
              <w:rPr>
                <w:rFonts w:ascii="Garamond" w:hAnsi="Garamond"/>
                <w:color w:val="000000" w:themeColor="text1"/>
                <w:sz w:val="22"/>
                <w:szCs w:val="22"/>
              </w:rPr>
              <w:t>min.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 przodu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gantry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po lewej i prawej stronie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D2B" w14:textId="4717E4B0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="00C422A9">
              <w:rPr>
                <w:rFonts w:ascii="Garamond" w:hAnsi="Garamond"/>
                <w:color w:val="000000" w:themeColor="text1"/>
                <w:sz w:val="22"/>
                <w:szCs w:val="22"/>
              </w:rPr>
              <w:t>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A2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0F70C8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C3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A2D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DETEKTOR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7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E2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0DAD96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07A" w14:textId="77777777" w:rsidR="00A314E6" w:rsidRPr="006E7B49" w:rsidRDefault="00A314E6" w:rsidP="00B3288C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DE1" w14:textId="2CE2E613" w:rsidR="00A314E6" w:rsidRPr="0046690D" w:rsidRDefault="00A314E6" w:rsidP="00B3288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Tomograf komputerowy 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>uzyskujący min</w:t>
            </w:r>
            <w:r w:rsidR="0023491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  <w:r w:rsidRPr="00033D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128 warstw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submilimetrowych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(w jednym pełnym obrocie układu lampa-detektor wokół badanego pacjenta).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E0B7" w14:textId="77777777" w:rsidR="00A314E6" w:rsidRPr="0046690D" w:rsidRDefault="00A314E6" w:rsidP="00B3288C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AF9C" w14:textId="77777777" w:rsidR="00A314E6" w:rsidRPr="0046690D" w:rsidRDefault="00A314E6" w:rsidP="00B3288C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1EEFF4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FC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04E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Grubość najcieńszej dostępnej warstwy w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akwizycji wielowarstwowej ≤ 0,65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551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939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F74799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DE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715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Rozdzielczość wysokokontrastowa  w akwizycji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submilimetrowej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czasie pełnego skanu w trybie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helikalnym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 matrycy 512 x 512 w płaszczyźnie XY w polu akwizycyjnym 50 cm mierzona w punkcie 50% charakterystyki MTF ≥ 12,0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pl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/cm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66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1E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97BE1D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BC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FB2C" w14:textId="77777777" w:rsidR="00A314E6" w:rsidRPr="004033D1" w:rsidRDefault="00A314E6" w:rsidP="005B0D6A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4033D1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SYSTEM SKANOWANIA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A49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9D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40F137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06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AB" w14:textId="2BE6DA11" w:rsidR="00A314E6" w:rsidRPr="009D60F8" w:rsidRDefault="00A314E6" w:rsidP="005B0D6A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Najkrótszy czas pełnego obrotu (360º ) ukł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adu lampa </w:t>
            </w: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rtg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– detektor 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≤ 0,75 s</w:t>
            </w:r>
            <w:r w:rsidR="009D60F8" w:rsidRPr="009D60F8">
              <w:rPr>
                <w:rFonts w:ascii="Garamond" w:hAnsi="Garamond"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B49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41D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403B8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CB0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CB7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Zakres przesuwu stołu umożliwiający s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kanowanie ≥ 18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49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45A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533FAD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28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5FE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Zakres badania spiralnego bez konieczności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repozycjonowania pacjenta ≥ 175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1B0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957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668142C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EE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6825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Maksymalne pole obrazowania FOV min. 50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554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FD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E0D57B4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DC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07F2" w14:textId="59CA66DD" w:rsidR="00A314E6" w:rsidRPr="00467917" w:rsidRDefault="00A314E6" w:rsidP="005B0D6A">
            <w:pPr>
              <w:rPr>
                <w:rFonts w:ascii="Garamond" w:hAnsi="Garamond"/>
                <w:sz w:val="22"/>
                <w:szCs w:val="22"/>
              </w:rPr>
            </w:pPr>
            <w:r w:rsidRPr="00467917">
              <w:rPr>
                <w:rFonts w:ascii="Garamond" w:hAnsi="Garamond"/>
                <w:sz w:val="22"/>
                <w:szCs w:val="22"/>
              </w:rPr>
              <w:t xml:space="preserve">Maksymalna wartość współczynnika </w:t>
            </w:r>
            <w:proofErr w:type="spellStart"/>
            <w:r w:rsidRPr="00467917">
              <w:rPr>
                <w:rFonts w:ascii="Garamond" w:hAnsi="Garamond"/>
                <w:sz w:val="22"/>
                <w:szCs w:val="22"/>
              </w:rPr>
              <w:t>pitch</w:t>
            </w:r>
            <w:proofErr w:type="spellEnd"/>
            <w:r w:rsidRPr="00467917">
              <w:rPr>
                <w:rFonts w:ascii="Garamond" w:hAnsi="Garamond"/>
                <w:sz w:val="22"/>
                <w:szCs w:val="22"/>
              </w:rPr>
              <w:t xml:space="preserve"> min. 1,5</w:t>
            </w:r>
            <w:r w:rsidR="009D60F8" w:rsidRPr="00467917">
              <w:rPr>
                <w:rFonts w:ascii="Garamond" w:hAnsi="Garamond"/>
                <w:sz w:val="22"/>
                <w:szCs w:val="22"/>
              </w:rPr>
              <w:t xml:space="preserve"> dla FOV z pkt.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38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19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3C5E20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7B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A5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Szybkość rekonstrukcji obrazów w czasie rzeczywistym z wykorzystaniem zaoferowanego algorytmu iteracyjnego ≥ 20 obrazów/s, w rozdzielczości 512 x 512 pikseli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ABB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449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04640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90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C9B" w14:textId="65083D21" w:rsidR="00A314E6" w:rsidRPr="009D60F8" w:rsidRDefault="00A314E6" w:rsidP="005B0D6A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Niskodawkowy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, iteracyjny algorytm rekonstrukcji z wielokrotnym przetwarzaniem w obszarze danych surowych umożliwiający redukcję dawki w relacji do standardowej metody rekonstrukcji FBP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 w:rsidRPr="00467917">
              <w:rPr>
                <w:rFonts w:ascii="Garamond" w:hAnsi="Garamond"/>
                <w:sz w:val="22"/>
                <w:szCs w:val="22"/>
              </w:rPr>
              <w:t>min. 75% redukcji dawki w odniesieniu do FBP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D1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8C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ACDE7B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99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905" w14:textId="0F560315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Specjalny algorytm do redukcji artefaktów obrazu pochodzących od elementów metalowych w badanej anatomii (endoprotezy, protezy zębowe, rozruszniki serca </w:t>
            </w:r>
            <w:proofErr w:type="spellStart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>itp</w:t>
            </w:r>
            <w:proofErr w:type="spellEnd"/>
            <w:r w:rsidRPr="0067381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B59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8A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C18DBC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18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79DD" w14:textId="77777777" w:rsidR="00A314E6" w:rsidRPr="006B0F23" w:rsidRDefault="00A314E6" w:rsidP="005B0D6A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6B0F23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KONSOLA TECHNIKA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CC6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ED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5C05B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CA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C51" w14:textId="5948CAC2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>Jedno lub dwumonitorowe stanowisko operatorskie z kolorowym(i) monitorami o przekątnej kolorowego(</w:t>
            </w:r>
            <w:proofErr w:type="spellStart"/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>ych</w:t>
            </w:r>
            <w:proofErr w:type="spellEnd"/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) monitora(ów) z aktywną matrycą ciekłokrystaliczną typu Flat </w:t>
            </w:r>
            <w:r w:rsidR="00BA10C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lub równoważną </w:t>
            </w:r>
            <w:r w:rsidRPr="00E7585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nie mniejszą niż </w:t>
            </w:r>
            <w:smartTag w:uri="urn:schemas-microsoft-com:office:smarttags" w:element="metricconverter">
              <w:smartTagPr>
                <w:attr w:name="ProductID" w:val="21”"/>
              </w:smartTagPr>
              <w:r w:rsidRPr="00E7585B">
                <w:rPr>
                  <w:rFonts w:ascii="Garamond" w:hAnsi="Garamond"/>
                  <w:color w:val="000000" w:themeColor="text1"/>
                  <w:sz w:val="22"/>
                  <w:szCs w:val="22"/>
                </w:rPr>
                <w:t>19”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D9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FE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42A15B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69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19C" w14:textId="52489671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Pojemność dostępnej bazy danych dla obrazów 512 x 512 pikseli  bez kompresji wyrażona ilością obrazów  niezależnie od przestrzeni dyskowej d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la danych surowych [obrazów] ≥ </w:t>
            </w:r>
            <w:r w:rsidRPr="008B38BD">
              <w:rPr>
                <w:rFonts w:ascii="Garamond" w:hAnsi="Garamond"/>
                <w:color w:val="000000" w:themeColor="text1"/>
                <w:sz w:val="22"/>
                <w:szCs w:val="22"/>
              </w:rPr>
              <w:t>200 000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obrazów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28B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36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642A8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90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08B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zainstalowania aplikacji systemu RIS posiadanego przez zamawiającego na konsoli technika lub dodatkowe stanowisko PC dla systemu RIS.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D0C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91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353DF8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06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C4C9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Rejestracja pacjentów poprzez pobranie danych z systemu HIS/RIS (poprzez DICOM </w:t>
            </w:r>
            <w:proofErr w:type="spellStart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Worklist</w:t>
            </w:r>
            <w:proofErr w:type="spellEnd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) oraz manualna, integracja z systemem RIS/HIS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84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D7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4D8231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0CC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B62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Podłączenie aparatu do systemu PACS zamawiającego  w zakresie wysyłania badań do systemu PACS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604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8B2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59F475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90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10C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Sprzężenie tomografu komputerowego ze strzykawką automatyczną kablem komunikacyjnym lub bezprzewodowo umożliwiającym wymianę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danych pomiędzy urządzeniami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8B3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824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45D96B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14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F2F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bookmarkStart w:id="0" w:name="_Hlk89953376"/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UPS-y umożliwiające podtrzymanie pracy konsoli operatorskiej na czas potrzebny do prawidłowego zamknięcia systemu komputerowego, podtrzymania układów chłodzenia i temperatury detektorów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5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8A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3A7292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A7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34D" w14:textId="39B1D843" w:rsidR="00A314E6" w:rsidRPr="0046690D" w:rsidRDefault="00AB2CF3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2CF3">
              <w:rPr>
                <w:rFonts w:ascii="Garamond" w:hAnsi="Garamond"/>
                <w:color w:val="000000" w:themeColor="text1"/>
                <w:sz w:val="22"/>
                <w:szCs w:val="22"/>
              </w:rPr>
              <w:t>Dwukierunkowy interkom do komunikacji głosowej z pacjentem.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7A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44A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A1C389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34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BEC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Wielozadaniowość/wielodostęp, w tym możliwość automatycznej rekonstrukcji, archiwizacji i dokumentacji w tle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EB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BE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81926A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ED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2CF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Pomiary geometryczne min.:</w:t>
            </w:r>
          </w:p>
          <w:p w14:paraId="487916D3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długości, </w:t>
            </w:r>
          </w:p>
          <w:p w14:paraId="686D7E82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kątów,</w:t>
            </w:r>
          </w:p>
          <w:p w14:paraId="0E860703" w14:textId="77777777" w:rsidR="00485DCA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powierzchni,  </w:t>
            </w:r>
          </w:p>
          <w:p w14:paraId="4B9B239B" w14:textId="794992EF" w:rsidR="00A314E6" w:rsidRPr="0046690D" w:rsidRDefault="00485DCA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</w:t>
            </w:r>
            <w:r w:rsidR="00A314E6"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objętości.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E1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81C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D57F9A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1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E83" w14:textId="7AD1EC01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Manipulacje na obrazie 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 konsoli technika lub lekarskiej </w:t>
            </w: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min.:</w:t>
            </w:r>
          </w:p>
          <w:p w14:paraId="197EA609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negatyw/pozytyw, </w:t>
            </w:r>
          </w:p>
          <w:p w14:paraId="2AB47738" w14:textId="34D907CE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odwracanie i obrót,</w:t>
            </w:r>
          </w:p>
          <w:p w14:paraId="684E71EA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przesuw i zoom, </w:t>
            </w:r>
          </w:p>
          <w:p w14:paraId="2474FE4B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- dodawanie i subtrakcja obrazów, </w:t>
            </w:r>
          </w:p>
          <w:p w14:paraId="374C4662" w14:textId="77777777" w:rsidR="00A314E6" w:rsidRPr="00A71EC1" w:rsidRDefault="00A314E6" w:rsidP="005B0D6A">
            <w:p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komentarze na obrazie,</w:t>
            </w:r>
          </w:p>
          <w:p w14:paraId="0434EDD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- powiększanie w czasie rzeczywistym.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8C4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4F9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CCF77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A5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89B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2D, 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0A1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EEA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8FBD4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7D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996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MPR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15D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F381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15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A71EC1" w14:paraId="68F1692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7E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16D" w14:textId="01C861B4" w:rsidR="00A314E6" w:rsidRPr="009C2C48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MIP ( Maximum </w:t>
            </w:r>
            <w:proofErr w:type="spellStart"/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Intersity</w:t>
            </w:r>
            <w:proofErr w:type="spellEnd"/>
            <w:r w:rsidRPr="009C2C48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Projection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A81F" w14:textId="77777777" w:rsidR="00A314E6" w:rsidRPr="00A71EC1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1F381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22F" w14:textId="77777777" w:rsidR="00A314E6" w:rsidRPr="00A71EC1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14E6" w:rsidRPr="006E7B49" w14:paraId="5535936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D5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5FC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VRT ( Volume Rendering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Technique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F8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73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BA0E81C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33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BD7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Rekonstrukcje 3D typu wirtualna endoskopia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F3C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80A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8F3B60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3C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64E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perfuzyjnych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FFB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6F7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120FD99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08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AA7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pulmonologicznych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80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61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7D9EB1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EB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F6E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onkologicznych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2F7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DD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57CA01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DE5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06A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Protokoły badań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kolonoskopowych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001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193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E1F362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9D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2BF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wielofazowych ze środkiem cieniującym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39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05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429571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15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8F30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Protokoły badań naczyniowych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C7B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199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E9A44D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6D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D41" w14:textId="77777777" w:rsidR="00A314E6" w:rsidRPr="00A71EC1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Archiwizacja obrazów na płytach CD/DVD w standardzie DICOM 3.0 z dogrywaniem na płycie przeglądarki umożliwiającej odtwarzanie badania na komputerze 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B7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F5C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80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E8F0A5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7DD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300" w14:textId="77777777" w:rsidR="00A314E6" w:rsidRPr="00A71EC1" w:rsidRDefault="00A314E6" w:rsidP="005B0D6A">
            <w:pPr>
              <w:pStyle w:val="Tekstpodstawowy"/>
              <w:rPr>
                <w:rFonts w:ascii="Garamond" w:hAnsi="Garamond"/>
                <w:color w:val="000000" w:themeColor="text1"/>
                <w:kern w:val="2"/>
                <w:sz w:val="22"/>
                <w:szCs w:val="22"/>
                <w:lang w:val="pl-PL"/>
              </w:rPr>
            </w:pPr>
            <w:r w:rsidRPr="00A71EC1">
              <w:rPr>
                <w:rFonts w:ascii="Garamond" w:hAnsi="Garamond"/>
                <w:color w:val="000000" w:themeColor="text1"/>
                <w:kern w:val="2"/>
                <w:sz w:val="22"/>
                <w:szCs w:val="22"/>
                <w:lang w:val="pl-PL"/>
              </w:rPr>
              <w:t>Interfejs sieciowy w formacie DICOM 3.0 z  następującymi min. klasami serwisowymi:</w:t>
            </w:r>
          </w:p>
          <w:p w14:paraId="158EB711" w14:textId="77777777" w:rsidR="00A314E6" w:rsidRPr="00A71EC1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Modality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Worklist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Management,</w:t>
            </w:r>
          </w:p>
          <w:p w14:paraId="1F11C645" w14:textId="77777777" w:rsidR="00A314E6" w:rsidRPr="00A71EC1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Print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, </w:t>
            </w:r>
          </w:p>
          <w:p w14:paraId="07EFF64C" w14:textId="544501BD" w:rsidR="00A314E6" w:rsidRDefault="00A314E6" w:rsidP="009C2C48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A71EC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Storage,</w:t>
            </w:r>
          </w:p>
          <w:p w14:paraId="1BC8820D" w14:textId="4C6E838A" w:rsidR="00A314E6" w:rsidRPr="00CC1B7C" w:rsidRDefault="00A314E6" w:rsidP="005B0D6A">
            <w:pPr>
              <w:numPr>
                <w:ilvl w:val="1"/>
                <w:numId w:val="8"/>
              </w:numPr>
              <w:suppressAutoHyphens w:val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Dicom</w:t>
            </w:r>
            <w:proofErr w:type="spellEnd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Query/</w:t>
            </w:r>
            <w:proofErr w:type="spellStart"/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Retrieve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E84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8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6F6731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CD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C69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SYSTEM STACJI LEKARSKICH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6CD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9F7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A71CA6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DC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29F" w14:textId="55E3F655" w:rsidR="001C4F6B" w:rsidRDefault="00CC1B7C" w:rsidP="001C4F6B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C1B7C">
              <w:rPr>
                <w:rFonts w:ascii="Garamond" w:hAnsi="Garamond"/>
                <w:color w:val="000000" w:themeColor="text1"/>
                <w:sz w:val="22"/>
                <w:szCs w:val="22"/>
              </w:rPr>
              <w:t>Rozwiązanie w najnowszej dostępnej i oferowanej przez producenta wersji programowej i sprzętowej.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1C4F6B"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Stacja diagnostyczna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- dwumonitorowa</w:t>
            </w:r>
            <w:r w:rsidR="001C4F6B"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:</w:t>
            </w:r>
            <w:r w:rsidR="001C4F6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  <w:p w14:paraId="69C1988C" w14:textId="18FF0759" w:rsidR="001C4F6B" w:rsidRPr="001C4F6B" w:rsidRDefault="001C4F6B" w:rsidP="001C4F6B">
            <w:pPr>
              <w:pStyle w:val="Akapitzlist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niezależna od tomografu i konsoli operatorskiej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działające po jego wyłączeniu</w:t>
            </w:r>
          </w:p>
          <w:p w14:paraId="43062400" w14:textId="77777777" w:rsidR="001C4F6B" w:rsidRPr="001C4F6B" w:rsidRDefault="001C4F6B" w:rsidP="001C4F6B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o niezależnej bazie danych obrazowych</w:t>
            </w:r>
          </w:p>
          <w:p w14:paraId="13E589C7" w14:textId="0C6F169F" w:rsidR="00A314E6" w:rsidRPr="00363F47" w:rsidRDefault="001C4F6B" w:rsidP="00363F47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C4F6B">
              <w:rPr>
                <w:rFonts w:ascii="Garamond" w:hAnsi="Garamond"/>
                <w:color w:val="000000" w:themeColor="text1"/>
                <w:sz w:val="22"/>
                <w:szCs w:val="22"/>
              </w:rPr>
              <w:t>Konfiguracja serwera i stacji zgodna z wytycznymi producenta oprogramowania, zapewniająca płynną pracę</w:t>
            </w:r>
          </w:p>
          <w:p w14:paraId="67E360DF" w14:textId="77777777" w:rsidR="00A314E6" w:rsidRPr="0046690D" w:rsidRDefault="00A314E6" w:rsidP="009C2C48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drukarka laserowa sieciowa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31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84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6C206A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2C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D30D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Interfejs sieciowy w formacie DICOM 3.0 z następującymi funkcjami:</w:t>
            </w:r>
          </w:p>
          <w:p w14:paraId="72385EE1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Print</w:t>
            </w:r>
            <w:proofErr w:type="spellEnd"/>
          </w:p>
          <w:p w14:paraId="779CD0AD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Send</w:t>
            </w:r>
            <w:proofErr w:type="spellEnd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Receive</w:t>
            </w:r>
            <w:proofErr w:type="spellEnd"/>
          </w:p>
          <w:p w14:paraId="55FE6F43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DICOM Storage</w:t>
            </w:r>
          </w:p>
          <w:p w14:paraId="1CFF4545" w14:textId="77777777" w:rsidR="00A314E6" w:rsidRPr="00B7413D" w:rsidRDefault="00A314E6" w:rsidP="009C2C48">
            <w:pPr>
              <w:pStyle w:val="Akapitzlist"/>
              <w:numPr>
                <w:ilvl w:val="0"/>
                <w:numId w:val="9"/>
              </w:num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DICOM 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Querry</w:t>
            </w:r>
            <w:proofErr w:type="spellEnd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B7413D">
              <w:rPr>
                <w:rFonts w:ascii="Garamond" w:hAnsi="Garamond"/>
                <w:color w:val="000000" w:themeColor="text1"/>
                <w:sz w:val="22"/>
                <w:szCs w:val="22"/>
              </w:rPr>
              <w:t>Retrieve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91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997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503440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500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E8C7" w14:textId="09FB1E5C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Multimodalna przeglądarka 2D/3D do badań CT, MR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3C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A3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E39712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60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F6F4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MIP (Maximum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Intensity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Projection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C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DAD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9DC890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A1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5709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MinIP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(Minimum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intensity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projection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69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B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B2EDA1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841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DD5B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SSD (Surface </w:t>
            </w:r>
            <w:proofErr w:type="spellStart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Shaded</w:t>
            </w:r>
            <w:proofErr w:type="spellEnd"/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Display)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A6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0E0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4DCA18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203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1640" w14:textId="77777777" w:rsidR="00A314E6" w:rsidRPr="00B7413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D4026">
              <w:rPr>
                <w:rFonts w:ascii="Garamond" w:hAnsi="Garamond"/>
                <w:color w:val="000000" w:themeColor="text1"/>
                <w:sz w:val="22"/>
                <w:szCs w:val="22"/>
              </w:rPr>
              <w:t>VRT (Volume Rendering)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42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354E4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E9E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2B74C5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A4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2C27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Prezentacje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A62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81F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D4CDA2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69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13B0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Funkcja fuzji obrazów 2D umożliwiająca nałożenie dwóch obrazów tej samej (TK) lub różnej modalności TK/MR i zapisanie połączonych obrazów jako nową serię DICOM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D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9CF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0FCA7B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1D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F4CF" w14:textId="77777777" w:rsidR="00A314E6" w:rsidRPr="0046690D" w:rsidRDefault="00A314E6" w:rsidP="005B0D6A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Funkcja fuzji obrazów 3D umożliwiająca nałożenie do pięciu serii obrazów 3D tej w tej samej przestrzeni tej samej lub różnej modalności, automatyczna i ręczna rejestracja obrazów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702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88E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612C4F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EE0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C0D8" w14:textId="77777777" w:rsidR="00A314E6" w:rsidRPr="00B7413D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Narzędzie do wyświetlania i porównywania wielu serii TK/MR w jednym czasie automatyczna i ręczna synchronizacja przeglądania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CD4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6690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A9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A910A5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3A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C505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Reformatowanie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wielopłaszczyznowe (MPR), rekonstrukcje wzdłuż dowolnej prostej (równoległe lub promieniste) lub krzywej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168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37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153ECB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B9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84B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Wykrywanie kręgosłupa z możliwością etykietowania kręgów i wyznaczania płaszczyzn międzykręgowych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91A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D0D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3F7494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4FC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37E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manipulacji obrazem (przedstawienie w negatywie, obrót obrazu i odbicia lustrzane, powiększenie obrazu, dodawanie i subtrakcja obrazów)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83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03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92195C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9F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4D48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pomiarów analitycznych (pomiar poziomu gęstości / profile gęstości / histogramy / analiza skanu dynamicznego) i pomiarów geometrycznych (długości / kąty / powierzchnia / objętość)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33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B26E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B229BE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C2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030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wstawienia płaszczyzny 2D na rekonstrukcji 3D z synchronizacją z widokiem przekroju poprzecznego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561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AB0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22F8BE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2B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E6A7" w14:textId="6257CEC8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usuwanie obrazu stołu z obrazów 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DE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B2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A2D746C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91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526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Automatyczne usuwanie struktur kostnych z pozostawieniem wyłącznie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zakontrastowanego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drzewa naczyniowego. Możliwość prezentacji układu naczyniowego oraz przeziernych struktur kostnych w czasie rzeczywistym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75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A0C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BCC735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93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767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rozpoznawanie wyodrębnianie lub usuwanie następujących organów dla badań TK: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996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7C6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3ABC8A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3F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8F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Wyodrębnianie mózgu  wraz z separacją naczyń mózgowych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939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FA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2AF71E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609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2130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Automatyczne Wyodrębnianie kręgosłupa, poszczególnych kręgów i rdzenia kręgowego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0B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A1B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4E3D363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ED6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C422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Automatycznie Wyodrębnianie płuc i oskrzeli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35A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919D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1CE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C14CA0" w:rsidRPr="00C14CA0" w14:paraId="6DEE495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1EC" w14:textId="77777777" w:rsidR="00A314E6" w:rsidRPr="0057369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strike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FA78" w14:textId="77777777" w:rsidR="00A314E6" w:rsidRPr="00573699" w:rsidRDefault="00A314E6" w:rsidP="005B0D6A">
            <w:pPr>
              <w:spacing w:line="276" w:lineRule="auto"/>
              <w:rPr>
                <w:rFonts w:ascii="Garamond" w:hAnsi="Garamond"/>
                <w:strike/>
                <w:sz w:val="22"/>
                <w:szCs w:val="22"/>
              </w:rPr>
            </w:pPr>
            <w:r w:rsidRPr="00573699">
              <w:rPr>
                <w:rFonts w:ascii="Garamond" w:hAnsi="Garamond"/>
                <w:strike/>
                <w:sz w:val="22"/>
                <w:szCs w:val="22"/>
              </w:rPr>
              <w:t>Automatyczne Wyodrębnianie wątroby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75C1" w14:textId="77777777" w:rsidR="00A314E6" w:rsidRPr="00573699" w:rsidRDefault="00A314E6" w:rsidP="005B0D6A">
            <w:pPr>
              <w:jc w:val="center"/>
              <w:rPr>
                <w:rFonts w:ascii="Garamond" w:hAnsi="Garamond"/>
                <w:strike/>
                <w:sz w:val="22"/>
                <w:szCs w:val="22"/>
              </w:rPr>
            </w:pPr>
            <w:r w:rsidRPr="00573699">
              <w:rPr>
                <w:rFonts w:ascii="Garamond" w:hAnsi="Garamond"/>
                <w:strike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4BD" w14:textId="77777777" w:rsidR="00A314E6" w:rsidRPr="00C14CA0" w:rsidRDefault="00A314E6" w:rsidP="005B0D6A">
            <w:pPr>
              <w:jc w:val="center"/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</w:p>
        </w:tc>
      </w:tr>
      <w:tr w:rsidR="00A314E6" w:rsidRPr="006E7B49" w14:paraId="36F0AA1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32D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E1F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Wyodrębnianie i łatwa separacja małych kości np. nadgarstka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A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E6C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07DF792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A7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6614" w14:textId="7A169181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Pakiet oprogramowania do wizualizacji i analizy naczyń posiadającego poniższe funkcjonalności: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31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B3C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07C00E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3C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E08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Wyświetlanie  w różnych płaszczyznach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A298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8B5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4D2DB37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62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353" w14:textId="0EDC0187" w:rsidR="00A314E6" w:rsidRPr="009D60F8" w:rsidRDefault="00A314E6" w:rsidP="005B0D6A">
            <w:pPr>
              <w:spacing w:line="276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Wyświetlanie obrazu</w:t>
            </w:r>
            <w:r w:rsidR="009D60F8" w:rsidRPr="009D60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9D60F8" w:rsidRPr="001D3F18">
              <w:rPr>
                <w:rFonts w:ascii="Garamond" w:hAnsi="Garamond"/>
                <w:sz w:val="22"/>
                <w:szCs w:val="22"/>
              </w:rPr>
              <w:t>naczynia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F75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E2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808CBF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80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95E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Wyznaczenie i pomiar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stenozy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300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90F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6BCF7DD6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52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C32A" w14:textId="5577EC6F" w:rsidR="00A314E6" w:rsidRPr="000A3CA1" w:rsidRDefault="001D3F18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Wy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krywanie i wyodrębnianie aorty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55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864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2A1397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6E7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EA5" w14:textId="65499B10" w:rsidR="00A314E6" w:rsidRPr="000A3CA1" w:rsidRDefault="001D3F18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W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ykrywanie i wyodrębnianie tętnic szyjnych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8A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314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1D8DFD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47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79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analizy guzów płucnych:</w:t>
            </w:r>
          </w:p>
          <w:p w14:paraId="34A87A76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Półautomatyczne  i ręczne zaznaczanie i wyodrębnianie podejrzanych guzków</w:t>
            </w:r>
          </w:p>
          <w:p w14:paraId="3E6ED0F7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Narzędzia do edycji konturu guzków.</w:t>
            </w:r>
          </w:p>
          <w:p w14:paraId="3C53743D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pomiar średnicy guzka, objętości, wartości CT </w:t>
            </w:r>
          </w:p>
          <w:p w14:paraId="689F2033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Ocena porównań guzków między badaniami wyjściowymi i dalszymi u tego samego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2EC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517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364329" w14:paraId="794E2EA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93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568A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bookmarkStart w:id="1" w:name="_Hlk89981283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oceny badań onkologicznych CT</w:t>
            </w:r>
          </w:p>
          <w:p w14:paraId="0103C141" w14:textId="2138A0C9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•    Umożliwia ocenę danych z badań CT </w:t>
            </w:r>
          </w:p>
          <w:p w14:paraId="08199B48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Wyświetlanie I pomiary zmian</w:t>
            </w:r>
          </w:p>
          <w:p w14:paraId="5966C34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porównanie do poprzednich badań</w:t>
            </w:r>
          </w:p>
          <w:p w14:paraId="565DF03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Wyświetlanie danych oceny w postaci wykresów, trendów i tabelami danych</w:t>
            </w:r>
          </w:p>
          <w:p w14:paraId="298A8F92" w14:textId="61AEB4A4" w:rsidR="00A314E6" w:rsidRPr="00363F47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•    Umożliwia ocenę min. według  kryteriów:</w:t>
            </w:r>
            <w:r w:rsidR="00363F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C9238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WHO, RECIST, </w:t>
            </w:r>
            <w:proofErr w:type="spellStart"/>
            <w:r w:rsidRPr="00573699">
              <w:rPr>
                <w:rFonts w:ascii="Garamond" w:hAnsi="Garamond"/>
                <w:strike/>
                <w:sz w:val="22"/>
                <w:szCs w:val="22"/>
              </w:rPr>
              <w:t>mRECIST</w:t>
            </w:r>
            <w:proofErr w:type="spellEnd"/>
            <w:r w:rsidRPr="00573699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573699">
              <w:rPr>
                <w:rFonts w:ascii="Garamond" w:hAnsi="Garamond"/>
                <w:sz w:val="22"/>
                <w:szCs w:val="22"/>
              </w:rPr>
              <w:t>Choi</w:t>
            </w:r>
            <w:bookmarkEnd w:id="1"/>
            <w:proofErr w:type="spellEnd"/>
            <w:r w:rsidRPr="00573699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573699">
              <w:rPr>
                <w:rFonts w:ascii="Garamond" w:hAnsi="Garamond"/>
                <w:strike/>
                <w:sz w:val="22"/>
                <w:szCs w:val="22"/>
              </w:rPr>
              <w:t>PERCIST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FFA" w14:textId="77777777" w:rsidR="00A314E6" w:rsidRPr="00364329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C514C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DECA" w14:textId="77777777" w:rsidR="00A314E6" w:rsidRPr="00364329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314E6" w:rsidRPr="006E7B49" w14:paraId="7F38DC4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8B9" w14:textId="77777777" w:rsidR="00A314E6" w:rsidRPr="0036432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BC2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Oprogramowanie do analizy rozedmy płuc</w:t>
            </w:r>
          </w:p>
          <w:p w14:paraId="0DB9B76B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Automatyczna ekstrakcja oskrzeli i płuc z podziałem na płaty </w:t>
            </w:r>
          </w:p>
          <w:p w14:paraId="28BE33C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b)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Pomiar gęstości i objętości płuc</w:t>
            </w:r>
          </w:p>
          <w:p w14:paraId="1D3DDC01" w14:textId="046A671A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c)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Ocena ilościowa współczynnika rozedmy płuc</w:t>
            </w:r>
          </w:p>
          <w:p w14:paraId="692DCE9A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e)</w:t>
            </w: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>Pomiar powierzchni / średnicy ściany oskrzeli</w:t>
            </w:r>
          </w:p>
          <w:p w14:paraId="1D5BEBA6" w14:textId="030ED837" w:rsidR="00A314E6" w:rsidRPr="000A3CA1" w:rsidRDefault="00363F47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f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ab/>
              <w:t xml:space="preserve">Możliwość edycji map kolorowych dla diagnostyki zmian charakterystycznych dla przebiegu COVID-19 ułatwiający obiektywną ocenę </w:t>
            </w:r>
          </w:p>
          <w:p w14:paraId="6A6C02E3" w14:textId="50A9542F" w:rsidR="00A314E6" w:rsidRPr="000A3CA1" w:rsidRDefault="00363F47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 xml:space="preserve">g) </w:t>
            </w:r>
            <w:r w:rsidR="00A314E6"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Ilościowa analiza i eksport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8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C26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B0A7CD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72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DF1F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Funkcje zapisywania i exportu danych: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B3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43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1993946B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B6B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DAA1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zapisania rekonstrukcji jako nowej serii DICOM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C9F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4C99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3468E631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3B8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230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Funkcja zapisania bieżącego stanu rekonstrukcji umożliwiająca szybki powrót do niego bez konieczności wykonywania czasochłonnych operacji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4D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E77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577F67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7E3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9140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Nagrywanie obrazów na CD/DVD w formacie DICOM 3.0, z możliwością automatycznego dołączenia uproszczonej przeglądarki DICOM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F94D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5E48BA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C986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5BE5C36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0E5F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11B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</w:t>
            </w:r>
            <w:proofErr w:type="spellStart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anonimizacji</w:t>
            </w:r>
            <w:proofErr w:type="spellEnd"/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eksportowanych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68C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6541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03DF54AE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86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E01D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Eksport danych obrazowych na dysk USB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AEE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6D4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70208BE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06C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4554" w14:textId="77777777" w:rsidR="00A314E6" w:rsidRPr="000A3CA1" w:rsidRDefault="00A314E6" w:rsidP="005B0D6A">
            <w:pPr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3CA1">
              <w:rPr>
                <w:rFonts w:ascii="Garamond" w:hAnsi="Garamond"/>
                <w:color w:val="000000" w:themeColor="text1"/>
                <w:sz w:val="22"/>
                <w:szCs w:val="22"/>
              </w:rPr>
              <w:t>Zasilacz UPS dedykowany do obsługi zestawu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60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41170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4542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85E195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E0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E74F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5D1AB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WYPOSAŻENIE DODATKOWE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A2F5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6200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363F47" w:rsidRPr="006E7B49" w14:paraId="3D37CA73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424" w14:textId="77777777" w:rsidR="00363F47" w:rsidRPr="006E7B49" w:rsidRDefault="00363F47" w:rsidP="00B3288C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F743" w14:textId="6EDA4013" w:rsidR="00363F47" w:rsidRDefault="00363F47" w:rsidP="00B3288C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bookmarkStart w:id="2" w:name="_Hlk89982275"/>
            <w:r w:rsidRPr="00363F47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Strzykawka automatyczna </w:t>
            </w:r>
            <w:r w:rsidR="00670445" w:rsidRPr="00573699">
              <w:rPr>
                <w:rFonts w:ascii="Garamond" w:hAnsi="Garamond" w:cs="Calibri"/>
                <w:sz w:val="22"/>
                <w:szCs w:val="22"/>
                <w:lang w:eastAsia="pl-PL"/>
              </w:rPr>
              <w:t>d</w:t>
            </w:r>
            <w:r w:rsidRPr="00363F47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o sekwencyjnego podawania środka cieniującego i roztworu NaCl, pracująca w środowisku TK</w:t>
            </w:r>
          </w:p>
          <w:p w14:paraId="6233043B" w14:textId="3FDBB2F6" w:rsidR="00670445" w:rsidRPr="00573699" w:rsidRDefault="00670445" w:rsidP="00B3288C">
            <w:pPr>
              <w:rPr>
                <w:rFonts w:ascii="Garamond" w:hAnsi="Garamond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Zamawiający dopuszcza 3-kanałowy </w:t>
            </w:r>
            <w:proofErr w:type="spellStart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bezwkładowy</w:t>
            </w:r>
            <w:proofErr w:type="spellEnd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wstrzykiwacz</w:t>
            </w:r>
            <w:proofErr w:type="spellEnd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do sekwencyjnego podawania kontrastu i roztworu NaCl do diagnostyki TK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2C64" w14:textId="77777777" w:rsidR="00363F47" w:rsidRPr="005523B1" w:rsidRDefault="00363F47" w:rsidP="00B3288C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D3D0" w14:textId="77777777" w:rsidR="00363F47" w:rsidRPr="005523B1" w:rsidRDefault="00363F47" w:rsidP="00B3288C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62734A1F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9E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08A5" w14:textId="2D646DCE" w:rsidR="00A314E6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Integracja z a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utomatyczny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bezwkładowy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m</w:t>
            </w:r>
            <w:proofErr w:type="spellEnd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wstrzykiwacz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em</w:t>
            </w:r>
            <w:proofErr w:type="spellEnd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kontrastu do tomografii komputerowej dwugłowicowy (sól fizjologi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czna i kontrast)</w:t>
            </w:r>
            <w:r w:rsidR="00396B7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.</w:t>
            </w:r>
          </w:p>
          <w:p w14:paraId="47EE2B80" w14:textId="3481A66C" w:rsidR="00BD1133" w:rsidRPr="00573699" w:rsidRDefault="00BD1133" w:rsidP="005B0D6A">
            <w:pPr>
              <w:rPr>
                <w:rFonts w:ascii="Garamond" w:hAnsi="Garamond" w:cs="Calibri"/>
                <w:b/>
                <w:color w:val="FF0000"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Zamawiający dopuszcza 3-kanałowy </w:t>
            </w:r>
            <w:proofErr w:type="spellStart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bezwkładow</w:t>
            </w:r>
            <w:r w:rsidR="00670445"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y</w:t>
            </w:r>
            <w:proofErr w:type="spellEnd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wstrzykiwacz</w:t>
            </w:r>
            <w:proofErr w:type="spellEnd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do sekwencyjnego podawania kontrastu i roztworu NaCl do diagnostyki TK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804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651E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14542558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01E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C197" w14:textId="77777777" w:rsidR="002C23F5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bookmarkStart w:id="3" w:name="_Hlk89984672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Wykonanie pulpitów roboczych (blatów) do </w:t>
            </w:r>
            <w: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stacji opisowej/lekarskiej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oraz dla konsoli operatora aparatu TK</w:t>
            </w:r>
            <w:r w:rsidR="00D4187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D4187A"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Głębokość minimum 70cm, </w:t>
            </w:r>
            <w:r w:rsidR="00D4187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szerokość blatu dostosowana</w:t>
            </w:r>
            <w:r w:rsidR="00D4187A"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do swobodnego rozmieszczenia monitorów.</w:t>
            </w:r>
            <w:r w:rsidR="00D4187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25BCB691" w14:textId="77777777" w:rsidR="002C23F5" w:rsidRPr="00573699" w:rsidRDefault="002C23F5" w:rsidP="005B0D6A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F</w:t>
            </w:r>
            <w:r w:rsidR="0057178A"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otel</w:t>
            </w:r>
            <w:r w:rsidR="00D4187A"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e</w:t>
            </w:r>
            <w:r w:rsidR="0057178A"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obrotow</w:t>
            </w:r>
            <w:r w:rsidR="00D4187A"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e</w:t>
            </w:r>
            <w:r w:rsidR="0057178A"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</w:t>
            </w:r>
            <w:r w:rsidR="00D4187A"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z regulacją wysokości fotela i oparcia</w:t>
            </w:r>
            <w:r w:rsidR="0057178A"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(</w:t>
            </w:r>
            <w:r w:rsidR="00D4187A"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3</w:t>
            </w:r>
            <w:r w:rsidR="0057178A"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szt.)</w:t>
            </w:r>
            <w:r w:rsidR="00A314E6"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. </w:t>
            </w:r>
          </w:p>
          <w:p w14:paraId="51F87440" w14:textId="77777777" w:rsidR="002C23F5" w:rsidRPr="00573699" w:rsidRDefault="002C23F5" w:rsidP="005B0D6A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Zestaw fantomów do wykonywania testów podstawowych przez personel pracowni TK. </w:t>
            </w:r>
          </w:p>
          <w:p w14:paraId="26852124" w14:textId="53B49657" w:rsidR="00A314E6" w:rsidRPr="00573699" w:rsidRDefault="002C23F5" w:rsidP="005B0D6A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Szafa wolnostojąca do przechowywania wyposażenia aparatu: </w:t>
            </w:r>
            <w:proofErr w:type="spellStart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tj</w:t>
            </w:r>
            <w:proofErr w:type="spellEnd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fantomy do testów oraz akcesoria dodatkowe </w:t>
            </w:r>
            <w:proofErr w:type="spellStart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tj</w:t>
            </w:r>
            <w:proofErr w:type="spellEnd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podgłówki pasy itd., drzwi dwuskrzydłowe nogi wysokości min 10cm, wielkości dostosowanej do w/w akcesoriów. </w:t>
            </w:r>
          </w:p>
          <w:p w14:paraId="512F3656" w14:textId="1B2ED53E" w:rsidR="002C23F5" w:rsidRPr="00573699" w:rsidRDefault="002C23F5" w:rsidP="002C23F5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Wyposażenie pracowni w osłony osobiste dla pacjentów i personelu w postaci (rozmiary do ustalenia z Zamawiającym):</w:t>
            </w:r>
          </w:p>
          <w:p w14:paraId="1B4456E3" w14:textId="77777777" w:rsidR="002C23F5" w:rsidRPr="00573699" w:rsidRDefault="002C23F5" w:rsidP="002C23F5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Fartuch ołowiany jednostronny – 0,5 mm Pb (1 sztuka)</w:t>
            </w:r>
          </w:p>
          <w:p w14:paraId="27C60D8B" w14:textId="77777777" w:rsidR="002C23F5" w:rsidRPr="00573699" w:rsidRDefault="002C23F5" w:rsidP="002C23F5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Fartuch ołowiany dwustronny – 0,5 mm Pb (1 sztuka)</w:t>
            </w:r>
          </w:p>
          <w:p w14:paraId="7402677B" w14:textId="77777777" w:rsidR="002C23F5" w:rsidRPr="00573699" w:rsidRDefault="002C23F5" w:rsidP="002C23F5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sz w:val="22"/>
                <w:szCs w:val="22"/>
                <w:lang w:eastAsia="pl-PL"/>
              </w:rPr>
              <w:lastRenderedPageBreak/>
              <w:t>•</w:t>
            </w:r>
            <w:r w:rsidRPr="002C23F5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ab/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Osłona na tarczycę – 0,5 mm Pb (2 sztuki)</w:t>
            </w:r>
          </w:p>
          <w:p w14:paraId="1B48DFA8" w14:textId="77777777" w:rsidR="002C23F5" w:rsidRPr="00573699" w:rsidRDefault="002C23F5" w:rsidP="002C23F5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Osłona na gonady męskie – 1mm Pb (2 sztuki)</w:t>
            </w:r>
          </w:p>
          <w:p w14:paraId="55B9012D" w14:textId="77777777" w:rsidR="002C23F5" w:rsidRPr="00573699" w:rsidRDefault="002C23F5" w:rsidP="002C23F5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Osłona na gonady żeńskie – 1 mm Pb (2 sztuki)</w:t>
            </w:r>
          </w:p>
          <w:p w14:paraId="356F10B0" w14:textId="77777777" w:rsidR="002C23F5" w:rsidRPr="00573699" w:rsidRDefault="002C23F5" w:rsidP="002C23F5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Osłona obustronna na miednicę dla pacjenta (spódnica/koc ołowiany) celem zakrycia miednicy i gonad ze wszystkich stron podczas badania np. klatki piersiowej, ekwiwalent ołowiu – 0,5 mm Pb (2 sztuki)</w:t>
            </w:r>
          </w:p>
          <w:p w14:paraId="2E12FE94" w14:textId="00DFF4A7" w:rsidR="002C23F5" w:rsidRPr="007C55FE" w:rsidRDefault="002C23F5" w:rsidP="002C23F5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Wolnostojący stojak dedykowany do przechowywania fartuchów ołowianych o wielkości dostosowanej do wyżej wymienionych fartuchów.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B06" w14:textId="77777777" w:rsidR="00A314E6" w:rsidRPr="006E7B49" w:rsidRDefault="00A314E6" w:rsidP="005B0D6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757CE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250D" w14:textId="77777777" w:rsidR="00A314E6" w:rsidRPr="006E7B49" w:rsidRDefault="00A314E6" w:rsidP="005B0D6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314E6" w:rsidRPr="006E7B49" w14:paraId="3A7B35C1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63BA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D0B3" w14:textId="77777777" w:rsidR="00A314E6" w:rsidRPr="0046690D" w:rsidRDefault="00A314E6" w:rsidP="005B0D6A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POZOSTAŁE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63B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9B03" w14:textId="77777777" w:rsidR="00A314E6" w:rsidRPr="0046690D" w:rsidRDefault="00A314E6" w:rsidP="005B0D6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A314E6" w:rsidRPr="006E7B49" w14:paraId="26C0B3D5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5D5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241" w14:textId="77777777" w:rsidR="00A314E6" w:rsidRPr="005D1AB8" w:rsidRDefault="00A314E6" w:rsidP="005B0D6A">
            <w:pPr>
              <w:pStyle w:val="Bezodstpw"/>
              <w:rPr>
                <w:rFonts w:ascii="Garamond" w:hAnsi="Garamond" w:cs="Calibri"/>
                <w:color w:val="000000" w:themeColor="text1"/>
                <w:kern w:val="2"/>
              </w:rPr>
            </w:pPr>
            <w:r w:rsidRPr="005D1AB8">
              <w:rPr>
                <w:rFonts w:ascii="Garamond" w:hAnsi="Garamond" w:cs="Calibri"/>
                <w:color w:val="000000" w:themeColor="text1"/>
                <w:kern w:val="2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</w:p>
          <w:p w14:paraId="1481F218" w14:textId="77777777" w:rsidR="00A314E6" w:rsidRPr="007C55FE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Wykonanie testów akceptacyjnych po istotnych naprawach gwarancyjnych.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4B53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95D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0D2D7950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972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D9AA" w14:textId="77777777" w:rsidR="00A314E6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Integracja sprzętu i oprogramowania dostarczonego w postępowaniu ze szpitalnym systemem informatycznym </w:t>
            </w:r>
            <w:r w:rsidR="00363F47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HIS, </w:t>
            </w: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RIS oraz szpitalnym systemem PACS</w:t>
            </w:r>
          </w:p>
          <w:p w14:paraId="451F6797" w14:textId="77777777" w:rsidR="00F903A8" w:rsidRPr="00573699" w:rsidRDefault="00F903A8" w:rsidP="005B0D6A">
            <w:pPr>
              <w:rPr>
                <w:rFonts w:ascii="Garamond" w:hAnsi="Garamond" w:cs="Calibri"/>
                <w:b/>
                <w:sz w:val="22"/>
                <w:szCs w:val="22"/>
                <w:lang w:val="en-US"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RIS/PACS - IMS </w:t>
            </w:r>
            <w:proofErr w:type="spellStart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Medica</w:t>
            </w:r>
            <w:proofErr w:type="spellEnd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Sp. z o.o. (ul. Jutrzenki 12 lok. 108. 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val="en-US" w:eastAsia="pl-PL"/>
              </w:rPr>
              <w:t xml:space="preserve">Lublin, Poland http://www.imsmedica.pl, </w:t>
            </w:r>
          </w:p>
          <w:p w14:paraId="5D9FF6CD" w14:textId="0B0FF5DD" w:rsidR="00F903A8" w:rsidRPr="005523B1" w:rsidRDefault="00F903A8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val="en-US" w:eastAsia="pl-PL"/>
              </w:rPr>
              <w:t xml:space="preserve">HIS - COMARCH HEALTHCARE S.A. (Al. 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Jana Pawła II 39a, 31-864 Kraków)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EE3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6132" w14:textId="77777777" w:rsidR="00A314E6" w:rsidRPr="001815B9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314E6" w:rsidRPr="006E7B49" w14:paraId="12E8419D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B414" w14:textId="77777777" w:rsidR="00A314E6" w:rsidRPr="006E7B49" w:rsidRDefault="00A314E6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7B7" w14:textId="77777777" w:rsidR="00A314E6" w:rsidRPr="005523B1" w:rsidRDefault="00A314E6" w:rsidP="005B0D6A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 xml:space="preserve">Wykonanie projektu oraz obliczeń osłon stałych dla dostarczanego aparatu oraz pomiarów środowiskowych dla pracowni </w:t>
            </w:r>
            <w:proofErr w:type="spellStart"/>
            <w:r w:rsidRPr="005D1AB8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A703" w14:textId="77777777" w:rsidR="00A314E6" w:rsidRPr="005523B1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EA2" w14:textId="77777777" w:rsidR="00A314E6" w:rsidRPr="001815B9" w:rsidRDefault="00A314E6" w:rsidP="005B0D6A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D4187A" w:rsidRPr="006E7B49" w14:paraId="2D7D0BC5" w14:textId="77777777" w:rsidTr="004302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579" w14:textId="77777777" w:rsidR="00D4187A" w:rsidRPr="006E7B49" w:rsidRDefault="00D4187A" w:rsidP="00430272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6B3" w14:textId="77777777" w:rsidR="00D4187A" w:rsidRDefault="00D4187A" w:rsidP="00430272">
            <w:pPr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6B69DC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Demontaż i transport dotychczasowego aparatu w sposób zabezpieczający urządzenie przed uszkodzeniem i zdeponowanie go w miejscu wskazanym przez Zamawiającego w budynku szpitala. Zdemontowany aparat pozostaje własnością Zamawiającego.</w:t>
            </w:r>
          </w:p>
          <w:p w14:paraId="2B7C26F4" w14:textId="0B4D843B" w:rsidR="00DF0E6C" w:rsidRPr="00573699" w:rsidRDefault="00DF0E6C" w:rsidP="00430272">
            <w:pPr>
              <w:rPr>
                <w:rFonts w:ascii="Garamond" w:hAnsi="Garamond" w:cs="Calibri"/>
                <w:b/>
                <w:color w:val="FF0000"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Zamawiający informuje, że zamierza wystawić do sprzedaży istniejący tomograf, przy czym prace związane z demontażem i transportem będą po stronie kupującego. W przypadku gdy nie dojdzie do sprzedaży, Zamawiający wskaże miejsce po podpisaniu umowy.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9DE" w14:textId="77777777" w:rsidR="00D4187A" w:rsidRPr="005523B1" w:rsidRDefault="00D4187A" w:rsidP="00430272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  <w:r w:rsidRPr="005523B1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1192" w14:textId="77777777" w:rsidR="00D4187A" w:rsidRPr="001815B9" w:rsidRDefault="00D4187A" w:rsidP="00430272">
            <w:pPr>
              <w:jc w:val="center"/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DF0E6C" w:rsidRPr="00DF0E6C" w14:paraId="00371E41" w14:textId="77777777" w:rsidTr="009D60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0AF" w14:textId="74D19B19" w:rsidR="00A314E6" w:rsidRPr="00573699" w:rsidRDefault="00D4187A" w:rsidP="00D4187A">
            <w:pPr>
              <w:pStyle w:val="Akapitzlist"/>
              <w:suppressAutoHyphens w:val="0"/>
              <w:spacing w:line="288" w:lineRule="auto"/>
              <w:ind w:left="0"/>
              <w:rPr>
                <w:rFonts w:ascii="Garamond" w:hAnsi="Garamond"/>
                <w:b/>
                <w:sz w:val="22"/>
                <w:szCs w:val="22"/>
              </w:rPr>
            </w:pPr>
            <w:r w:rsidRPr="00573699">
              <w:rPr>
                <w:rFonts w:ascii="Garamond" w:hAnsi="Garamond"/>
                <w:b/>
                <w:sz w:val="22"/>
                <w:szCs w:val="22"/>
              </w:rPr>
              <w:t>105a.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30F" w14:textId="2B09EF11" w:rsidR="00DF0E6C" w:rsidRPr="00573699" w:rsidRDefault="00DF0E6C" w:rsidP="00DF0E6C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Zakresowi planowanej adaptacji pomieszczeń podlegają sala badań TK i sterownia, zakres ich adaptacji obejmuje:</w:t>
            </w:r>
          </w:p>
          <w:p w14:paraId="25F5B954" w14:textId="77777777" w:rsidR="00DF0E6C" w:rsidRPr="00573699" w:rsidRDefault="00DF0E6C" w:rsidP="00DF0E6C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dostawa i ułożenie nowych wykładzin podłogowych w zakresie remontowanych pomieszczeń Sali badań TK i sterowni</w:t>
            </w:r>
          </w:p>
          <w:p w14:paraId="5ED38BCD" w14:textId="77777777" w:rsidR="00DF0E6C" w:rsidRPr="00573699" w:rsidRDefault="00DF0E6C" w:rsidP="00DF0E6C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lastRenderedPageBreak/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dostawa nowych sufitów podwieszanych (wypełnienie) w zakresie remontowanych pomieszczeń Sali badań TK i sterowni</w:t>
            </w:r>
          </w:p>
          <w:p w14:paraId="74A731D4" w14:textId="77777777" w:rsidR="00DF0E6C" w:rsidRPr="00573699" w:rsidRDefault="00DF0E6C" w:rsidP="00DF0E6C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 xml:space="preserve">czyszczenie i serwis podsufitowej lokalnej centralki wentylacyjnej, </w:t>
            </w:r>
          </w:p>
          <w:p w14:paraId="4D2F839B" w14:textId="77777777" w:rsidR="00DF0E6C" w:rsidRPr="00573699" w:rsidRDefault="00DF0E6C" w:rsidP="00DF0E6C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 xml:space="preserve">dostawa i montaż klimatyzatorów freonowych typu </w:t>
            </w:r>
            <w:proofErr w:type="spellStart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split</w:t>
            </w:r>
            <w:proofErr w:type="spellEnd"/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 xml:space="preserve"> lub równoważnych do sali badań min. 2x5kW, do sterowni min. 1x2,5kW wraz z serwisem min. 24 miesiące. </w:t>
            </w:r>
          </w:p>
          <w:p w14:paraId="32D8B93C" w14:textId="77777777" w:rsidR="00DF0E6C" w:rsidRPr="00573699" w:rsidRDefault="00DF0E6C" w:rsidP="00DF0E6C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wykończenie ścian w remontowanych pomieszczeniach farbą zmywalną, naprawa ubytków</w:t>
            </w:r>
          </w:p>
          <w:p w14:paraId="3F470A2A" w14:textId="77777777" w:rsidR="00DF0E6C" w:rsidRPr="00573699" w:rsidRDefault="00DF0E6C" w:rsidP="00DF0E6C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wymiana rolet okiennych zaciemniających 6 szt.</w:t>
            </w:r>
          </w:p>
          <w:p w14:paraId="235DBF28" w14:textId="77777777" w:rsidR="00DF0E6C" w:rsidRPr="00573699" w:rsidRDefault="00DF0E6C" w:rsidP="00DF0E6C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Ponadto:</w:t>
            </w:r>
          </w:p>
          <w:p w14:paraId="5E7B2976" w14:textId="77777777" w:rsidR="00DF0E6C" w:rsidRPr="00573699" w:rsidRDefault="00DF0E6C" w:rsidP="00DF0E6C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 xml:space="preserve">dostawa i ułożenie nowych wykładzin podłogowych w zakresie korytarza do pracowni TK i RTG,  </w:t>
            </w:r>
          </w:p>
          <w:p w14:paraId="35F27C18" w14:textId="77777777" w:rsidR="00DF0E6C" w:rsidRPr="00573699" w:rsidRDefault="00DF0E6C" w:rsidP="00DF0E6C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wymiana drzwi wejściowych do pracowni diagnostycznych TK i RTG,</w:t>
            </w:r>
          </w:p>
          <w:p w14:paraId="2B0362CF" w14:textId="328F7199" w:rsidR="00A314E6" w:rsidRPr="00573699" w:rsidRDefault="00DF0E6C" w:rsidP="00DF0E6C">
            <w:pPr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>•</w:t>
            </w:r>
            <w:r w:rsidRPr="00573699">
              <w:rPr>
                <w:rFonts w:ascii="Garamond" w:hAnsi="Garamond" w:cs="Calibri"/>
                <w:b/>
                <w:sz w:val="22"/>
                <w:szCs w:val="22"/>
                <w:lang w:eastAsia="pl-PL"/>
              </w:rPr>
              <w:tab/>
              <w:t>wymiana istniejących drzwi do pracowni diagnostycznej TK tylko w przypadku, gdyby wynikało to z projektu osłon radiologicznych.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7524" w14:textId="37253951" w:rsidR="00A314E6" w:rsidRPr="00DF0E6C" w:rsidRDefault="00A314E6" w:rsidP="005B0D6A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 w:rsidRPr="00573699">
              <w:rPr>
                <w:rFonts w:ascii="Garamond" w:hAnsi="Garamond" w:cs="Calibri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CD07" w14:textId="77777777" w:rsidR="00A314E6" w:rsidRPr="00DF0E6C" w:rsidRDefault="00A314E6" w:rsidP="005B0D6A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5D9066AC" w14:textId="77777777" w:rsidR="009C2C48" w:rsidRDefault="009C2C48" w:rsidP="009C2C48">
      <w:pPr>
        <w:suppressAutoHyphens w:val="0"/>
        <w:spacing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</w:p>
    <w:p w14:paraId="07BFC422" w14:textId="77777777" w:rsidR="009C2C48" w:rsidRPr="006E7B49" w:rsidRDefault="009C2C48" w:rsidP="009C2C48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6E7B49">
        <w:rPr>
          <w:rFonts w:ascii="Garamond" w:hAnsi="Garamond"/>
          <w:b/>
          <w:color w:val="000000" w:themeColor="text1"/>
          <w:sz w:val="22"/>
          <w:szCs w:val="22"/>
        </w:rPr>
        <w:t>Warunki gwarancji, serwisu i szkolenia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6550"/>
      </w:tblGrid>
      <w:tr w:rsidR="00C92388" w:rsidRPr="006E7B49" w14:paraId="03DC833B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0093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F864" w14:textId="77777777" w:rsidR="00C92388" w:rsidRPr="006E7B49" w:rsidRDefault="00C92388" w:rsidP="005B0D6A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113C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FCD8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</w:tr>
      <w:tr w:rsidR="00C92388" w:rsidRPr="006E7B49" w14:paraId="424EDC1A" w14:textId="77777777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5B2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2E66" w14:textId="77777777"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12B809F5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BC6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A60F" w14:textId="77777777" w:rsidR="00C92388" w:rsidRDefault="00C92388" w:rsidP="005B0D6A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Pełna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, bez </w:t>
            </w:r>
            <w:proofErr w:type="spellStart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a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dla wszystkich zaoferowanych elementów wraz z urządzeniami peryferyjnymi (jeśli dotyczy)[liczba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badań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]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min. 36 miesięcy</w:t>
            </w:r>
          </w:p>
          <w:p w14:paraId="568ADBF6" w14:textId="2533F33C" w:rsidR="00C468A6" w:rsidRPr="00BC2A74" w:rsidRDefault="00C468A6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468A6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Zamawiający informuje, że wymaga min. 24 miesięcznego okresu gwarancji na prace budowlane i urządzenia niemedyczne oraz na zainstalowane urządzenia klimatyzacyjne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ED3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C20E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7EC4EF60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267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EE50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Gwarancja dostępności części zamiennych [liczba lat] – min. 8 lat (peryferyjny sprzęt komputerowy – min. 5 lat – dopuszcza się wymianę na sprzęt lepszy od 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452F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E8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181D36C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105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BC6" w14:textId="77777777" w:rsidR="00C92388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bookmarkStart w:id="4" w:name="_Hlk89983125"/>
            <w:r w:rsidRPr="006E7B49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  <w:p w14:paraId="3F9FB36E" w14:textId="51E55893" w:rsidR="00396B71" w:rsidRPr="00573699" w:rsidRDefault="00396B71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  <w:r w:rsidRPr="00573699">
              <w:rPr>
                <w:rFonts w:ascii="Garamond" w:eastAsia="Calibri" w:hAnsi="Garamond" w:cs="Calibri"/>
                <w:b/>
                <w:sz w:val="22"/>
                <w:szCs w:val="22"/>
              </w:rPr>
              <w:t>Lampa RTG podlega naturalnemu zużyciu w okresie eksploatacji, a więc jest elementem zużywalnym i nie podlega zasadom gwarancji odnawialnej.</w:t>
            </w:r>
            <w:bookmarkEnd w:id="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4B0A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B289A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4CC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4AD395B" w14:textId="77777777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481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A2A" w14:textId="77777777"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3CDD995F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B6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BD07" w14:textId="77777777"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14:paraId="25D67143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E84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2C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F0597AD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A58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EABA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A35C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655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70903D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F42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8E6C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6E7B49">
              <w:rPr>
                <w:rFonts w:ascii="Garamond" w:hAnsi="Garamond"/>
                <w:sz w:val="22"/>
                <w:szCs w:val="22"/>
              </w:rPr>
              <w:t>48</w:t>
            </w: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AEF5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23C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3AE8643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CB7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4D00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EA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B04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53799F3C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836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7196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59B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B6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0C06CB4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190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C951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dłuższym niż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6E7B49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E066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6D5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013D6967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16D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DC3F" w14:textId="77777777" w:rsidR="00C92388" w:rsidRPr="006E7B49" w:rsidRDefault="00C92388" w:rsidP="005B0D6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3B39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77C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18F3B61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CB1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E596" w14:textId="77777777" w:rsidR="00C92388" w:rsidRPr="006E7B49" w:rsidRDefault="00C92388" w:rsidP="005B0D6A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bookmarkStart w:id="5" w:name="_Hlk89953194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  <w:bookmarkEnd w:id="5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952F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43590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43D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636915B1" w14:textId="77777777" w:rsidTr="00C92388">
        <w:trPr>
          <w:gridAfter w:val="2"/>
          <w:wAfter w:w="81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2B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8318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4A5C7319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7B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885F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 medycznego z zakresu obsługi urządzenia (</w:t>
            </w:r>
            <w:r>
              <w:rPr>
                <w:rFonts w:ascii="Garamond" w:hAnsi="Garamond"/>
                <w:sz w:val="22"/>
                <w:szCs w:val="22"/>
              </w:rPr>
              <w:t>max.</w:t>
            </w:r>
            <w:r w:rsidRPr="006E7B49">
              <w:rPr>
                <w:rFonts w:ascii="Garamond" w:hAnsi="Garamond"/>
                <w:sz w:val="22"/>
                <w:szCs w:val="22"/>
              </w:rPr>
              <w:t xml:space="preserve"> 10 osób z możliwością podziału i szkolenia w mniejszych podgrupach) w momencie jego instalacji i odbioru; w razie potrzeby Zamawiającego, możliwość stałego wsparcia </w:t>
            </w:r>
            <w:r w:rsidRPr="006E7B49">
              <w:rPr>
                <w:rFonts w:ascii="Garamond" w:hAnsi="Garamond"/>
                <w:sz w:val="22"/>
                <w:szCs w:val="22"/>
              </w:rPr>
              <w:lastRenderedPageBreak/>
              <w:t>aplikacyjnego w początkowym (do 6 -</w:t>
            </w:r>
            <w:proofErr w:type="spellStart"/>
            <w:r w:rsidRPr="006E7B49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6E7B49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6C8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32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A301D37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25A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D297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technicznego (</w:t>
            </w:r>
            <w:r>
              <w:rPr>
                <w:rFonts w:ascii="Garamond" w:hAnsi="Garamond"/>
                <w:sz w:val="22"/>
                <w:szCs w:val="22"/>
              </w:rPr>
              <w:t>max.</w:t>
            </w:r>
            <w:r w:rsidRPr="006E7B49">
              <w:rPr>
                <w:rFonts w:ascii="Garamond" w:hAnsi="Garamond"/>
                <w:sz w:val="22"/>
                <w:szCs w:val="22"/>
              </w:rPr>
              <w:t>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DA45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D17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2E7F1E85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013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AB41" w14:textId="77777777"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14:paraId="0D80B8DA" w14:textId="77777777" w:rsidR="00C92388" w:rsidRPr="006E7B49" w:rsidRDefault="00C92388" w:rsidP="009C2C48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14:paraId="1E404DAD" w14:textId="77777777" w:rsidR="00C92388" w:rsidRPr="006E7B49" w:rsidRDefault="00C92388" w:rsidP="009C2C48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14:paraId="23F0AE75" w14:textId="77777777" w:rsidR="00C92388" w:rsidRPr="006E7B49" w:rsidRDefault="00C92388" w:rsidP="005B0D6A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725A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FB1AB5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B36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3AE95C9D" w14:textId="77777777" w:rsidTr="00C92388">
        <w:trPr>
          <w:gridAfter w:val="2"/>
          <w:wAfter w:w="8110" w:type="dxa"/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E76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1CE9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C92388" w:rsidRPr="006E7B49" w14:paraId="4F2120F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845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029D" w14:textId="77777777" w:rsidR="00C92388" w:rsidRPr="006E7B49" w:rsidRDefault="00C92388" w:rsidP="005B0D6A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08D0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438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512C0C4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989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AA21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Wykonawca w ramach dostawy sprzętu zobowiązuje się dostarczyć komplet akcesoriów, okablowania itp. asortymentu niezbędnego do uruchomienia i funkcjonowania aparatu jako całości w wymaganej 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9A45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FA4B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06F5364A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C3C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2C1C" w14:textId="27856AED" w:rsidR="00C92388" w:rsidRPr="006E7B49" w:rsidRDefault="00C92388" w:rsidP="005B0D6A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</w:t>
            </w:r>
            <w:r w:rsidR="00396B71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 w:rsidR="00396B71" w:rsidRPr="00573699">
              <w:rPr>
                <w:rFonts w:ascii="Garamond" w:hAnsi="Garamond"/>
                <w:b/>
                <w:sz w:val="22"/>
                <w:szCs w:val="22"/>
              </w:rPr>
              <w:t>lub angielski</w:t>
            </w:r>
            <w:r w:rsidR="0002665C" w:rsidRPr="00573699">
              <w:rPr>
                <w:rFonts w:ascii="Garamond" w:hAnsi="Garamond"/>
                <w:b/>
                <w:sz w:val="22"/>
                <w:szCs w:val="22"/>
              </w:rPr>
              <w:t>m</w:t>
            </w:r>
            <w:r w:rsidRPr="0057369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(dostarczona przy dostawie)</w:t>
            </w:r>
          </w:p>
          <w:p w14:paraId="0564943C" w14:textId="77777777" w:rsidR="00C92388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  <w:p w14:paraId="0D8BFE80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1D2F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6E3" w14:textId="77777777" w:rsidR="00C92388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  <w:p w14:paraId="1C51B39F" w14:textId="77777777" w:rsidR="00C92388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  <w:p w14:paraId="2EFF861E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4AFC4549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2AB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ECEC" w14:textId="77777777" w:rsidR="00C92388" w:rsidRPr="006E7B49" w:rsidRDefault="00C92388" w:rsidP="005B0D6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F96A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5FD" w14:textId="77777777" w:rsidR="00C92388" w:rsidRPr="006E7B49" w:rsidRDefault="00C92388" w:rsidP="005B0D6A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65E3D88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D7E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CACD" w14:textId="77777777" w:rsidR="00C92388" w:rsidRPr="006E7B49" w:rsidRDefault="00C92388" w:rsidP="005B0D6A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CDA7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578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C92388" w:rsidRPr="006E7B49" w14:paraId="300AB738" w14:textId="77777777" w:rsidTr="00C923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99B" w14:textId="77777777" w:rsidR="00C92388" w:rsidRPr="006E7B49" w:rsidRDefault="00C92388" w:rsidP="009C2C48">
            <w:pPr>
              <w:pStyle w:val="Akapitzlist"/>
              <w:numPr>
                <w:ilvl w:val="0"/>
                <w:numId w:val="2"/>
              </w:numPr>
              <w:suppressAutoHyphens w:val="0"/>
              <w:spacing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0758" w14:textId="77777777" w:rsidR="00C92388" w:rsidRPr="006E7B49" w:rsidRDefault="00C92388" w:rsidP="005B0D6A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14:paraId="2DB19482" w14:textId="77777777" w:rsidR="00C92388" w:rsidRPr="006E7B49" w:rsidRDefault="00C92388" w:rsidP="00D61D6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UWAGA – zalecane środki powinny zawierać nazwy związków chemicznych, </w:t>
            </w:r>
            <w: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lub </w:t>
            </w: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 nazwy handlowe preparatów.</w:t>
            </w:r>
            <w: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 Dostarczy Wykonawca przed podpisaniem protokołu odbioru.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1B64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04AF4">
              <w:rPr>
                <w:rFonts w:ascii="Garamond" w:hAnsi="Garamond" w:cs="Calibri"/>
                <w:color w:val="000000" w:themeColor="text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ED7" w14:textId="77777777" w:rsidR="00C92388" w:rsidRPr="006E7B49" w:rsidRDefault="00C92388" w:rsidP="005B0D6A">
            <w:pPr>
              <w:widowControl w:val="0"/>
              <w:snapToGrid w:val="0"/>
              <w:spacing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23B104" w14:textId="77777777" w:rsidR="009C2C48" w:rsidRPr="006E7B49" w:rsidRDefault="009C2C48" w:rsidP="009C2C48">
      <w:pPr>
        <w:spacing w:line="288" w:lineRule="auto"/>
        <w:rPr>
          <w:rFonts w:ascii="Garamond" w:eastAsia="Calibri" w:hAnsi="Garamond" w:cs="Calibri"/>
          <w:b/>
          <w:color w:val="000000" w:themeColor="text1"/>
          <w:sz w:val="22"/>
          <w:szCs w:val="22"/>
        </w:rPr>
      </w:pPr>
    </w:p>
    <w:p w14:paraId="424ABFD8" w14:textId="77777777" w:rsidR="009C2C48" w:rsidRPr="006E7B49" w:rsidRDefault="009C2C48" w:rsidP="009C2C48">
      <w:pPr>
        <w:spacing w:line="288" w:lineRule="auto"/>
        <w:jc w:val="both"/>
        <w:rPr>
          <w:rFonts w:ascii="Garamond" w:hAnsi="Garamond"/>
          <w:b/>
          <w:sz w:val="22"/>
          <w:szCs w:val="22"/>
        </w:rPr>
      </w:pPr>
    </w:p>
    <w:p w14:paraId="48AE8FB2" w14:textId="199DB016" w:rsidR="009C2C48" w:rsidRDefault="0044444B" w:rsidP="009C2C48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Wraz z ofertą załączyć materiały potwierdzające zaoferowane</w:t>
      </w:r>
      <w:r w:rsidR="006A5025">
        <w:rPr>
          <w:rFonts w:ascii="Garamond" w:hAnsi="Garamond"/>
          <w:sz w:val="22"/>
          <w:szCs w:val="22"/>
        </w:rPr>
        <w:t xml:space="preserve"> parametry, a w przypadku gdyby</w:t>
      </w:r>
      <w:r>
        <w:rPr>
          <w:rFonts w:ascii="Garamond" w:hAnsi="Garamond"/>
          <w:sz w:val="22"/>
          <w:szCs w:val="22"/>
        </w:rPr>
        <w:t xml:space="preserve"> nie wszystkie informacje znajdowały się w materiałach produktowych, załączyć oświadczenie producenta w j. polskim. </w:t>
      </w:r>
    </w:p>
    <w:p w14:paraId="5178F04B" w14:textId="638543A1" w:rsidR="005C7676" w:rsidRPr="00573699" w:rsidRDefault="005C7676" w:rsidP="009C2C48">
      <w:pPr>
        <w:pStyle w:val="Skrconyadreszwrotny"/>
        <w:spacing w:line="288" w:lineRule="auto"/>
        <w:rPr>
          <w:rFonts w:ascii="Garamond" w:hAnsi="Garamond"/>
          <w:b/>
          <w:sz w:val="22"/>
          <w:szCs w:val="22"/>
        </w:rPr>
      </w:pPr>
      <w:r w:rsidRPr="00573699">
        <w:rPr>
          <w:rFonts w:ascii="Garamond" w:hAnsi="Garamond"/>
          <w:b/>
          <w:sz w:val="22"/>
          <w:szCs w:val="22"/>
        </w:rPr>
        <w:t xml:space="preserve">Zamawiający oczekuje potwierdzenia w dokumentach typu katalog firmowy/dokumentacja techniczna jedynie parametrów technicznych określonych Załączniku nr 1, a nie np. wymogów odnoszących się np. do usług. </w:t>
      </w:r>
      <w:bookmarkStart w:id="6" w:name="_Hlk89981348"/>
      <w:r w:rsidRPr="00573699">
        <w:rPr>
          <w:rFonts w:ascii="Garamond" w:hAnsi="Garamond"/>
          <w:b/>
          <w:sz w:val="22"/>
          <w:szCs w:val="22"/>
        </w:rPr>
        <w:t>Zamawiający dopuszcza złożenie oświadczenia autoryzowanego przedstawiciela / dystrybutora producenta potwierdzającego spełnienie parametrów technicznych nie wyszczególnionych w katalogach firmowych.</w:t>
      </w:r>
      <w:bookmarkEnd w:id="6"/>
    </w:p>
    <w:p w14:paraId="6BCB6B6A" w14:textId="77777777" w:rsidR="009C2C48" w:rsidRPr="006E7B49" w:rsidRDefault="009C2C48" w:rsidP="009C2C48">
      <w:pPr>
        <w:spacing w:line="288" w:lineRule="auto"/>
        <w:rPr>
          <w:rFonts w:ascii="Garamond" w:hAnsi="Garamond"/>
          <w:sz w:val="22"/>
          <w:szCs w:val="22"/>
        </w:rPr>
      </w:pPr>
    </w:p>
    <w:p w14:paraId="75E4B3D8" w14:textId="77777777" w:rsidR="00841758" w:rsidRDefault="00841758">
      <w:bookmarkStart w:id="7" w:name="_GoBack"/>
      <w:bookmarkEnd w:id="7"/>
    </w:p>
    <w:sectPr w:rsidR="00841758" w:rsidSect="00C92388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0A275" w14:textId="77777777" w:rsidR="005409BB" w:rsidRDefault="005409BB">
      <w:r>
        <w:separator/>
      </w:r>
    </w:p>
  </w:endnote>
  <w:endnote w:type="continuationSeparator" w:id="0">
    <w:p w14:paraId="14121F8C" w14:textId="77777777" w:rsidR="005409BB" w:rsidRDefault="0054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751C0" w14:textId="77777777" w:rsidR="005409BB" w:rsidRDefault="005409BB">
      <w:r>
        <w:separator/>
      </w:r>
    </w:p>
  </w:footnote>
  <w:footnote w:type="continuationSeparator" w:id="0">
    <w:p w14:paraId="0597715C" w14:textId="77777777" w:rsidR="005409BB" w:rsidRDefault="0054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2F90B" w14:textId="77777777" w:rsidR="00A314E6" w:rsidRDefault="00A314E6" w:rsidP="00A314E6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15FFBDF8" wp14:editId="0F279A81">
          <wp:extent cx="8686800" cy="834414"/>
          <wp:effectExtent l="0" t="0" r="0" b="0"/>
          <wp:docPr id="2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23978" cy="83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06F73" w14:textId="4FACAA5E" w:rsidR="00C62F59" w:rsidRPr="00A314E6" w:rsidRDefault="00A314E6" w:rsidP="00A314E6">
    <w:pPr>
      <w:pStyle w:val="Nagwek"/>
      <w:jc w:val="right"/>
      <w:rPr>
        <w:rFonts w:ascii="Garamond" w:hAnsi="Garamond" w:cs="Arial"/>
        <w:i/>
      </w:rPr>
    </w:pPr>
    <w:r w:rsidRPr="00A314E6">
      <w:rPr>
        <w:rFonts w:ascii="Garamond" w:hAnsi="Garamond" w:cs="Arial"/>
      </w:rPr>
      <w:t>Załącznik nr 1</w:t>
    </w:r>
    <w:bookmarkStart w:id="8" w:name="_Hlk65499062"/>
    <w:r w:rsidRPr="00A314E6">
      <w:rPr>
        <w:rFonts w:ascii="Garamond" w:hAnsi="Garamond" w:cs="Arial"/>
      </w:rPr>
      <w:t xml:space="preserve"> do Formularza oferty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06F2"/>
    <w:multiLevelType w:val="hybridMultilevel"/>
    <w:tmpl w:val="E6A8647C"/>
    <w:lvl w:ilvl="0" w:tplc="73D6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5EFE"/>
    <w:multiLevelType w:val="hybridMultilevel"/>
    <w:tmpl w:val="15B65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E747F"/>
    <w:multiLevelType w:val="hybridMultilevel"/>
    <w:tmpl w:val="D6480B8A"/>
    <w:lvl w:ilvl="0" w:tplc="D446228E">
      <w:start w:val="1"/>
      <w:numFmt w:val="decimal"/>
      <w:lvlText w:val="%1."/>
      <w:lvlJc w:val="center"/>
      <w:pPr>
        <w:tabs>
          <w:tab w:val="num" w:pos="3175"/>
        </w:tabs>
        <w:ind w:left="3062" w:hanging="2892"/>
      </w:pPr>
      <w:rPr>
        <w:rFonts w:hint="default"/>
      </w:rPr>
    </w:lvl>
    <w:lvl w:ilvl="1" w:tplc="EB6C43A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 Black" w:hAnsi="Arial Black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654C"/>
    <w:multiLevelType w:val="hybridMultilevel"/>
    <w:tmpl w:val="A726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E1F05"/>
    <w:multiLevelType w:val="hybridMultilevel"/>
    <w:tmpl w:val="782CA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48"/>
    <w:rsid w:val="0002665C"/>
    <w:rsid w:val="00050768"/>
    <w:rsid w:val="000F3903"/>
    <w:rsid w:val="00141344"/>
    <w:rsid w:val="00184462"/>
    <w:rsid w:val="001C4F6B"/>
    <w:rsid w:val="001D3F18"/>
    <w:rsid w:val="00234917"/>
    <w:rsid w:val="002C23F5"/>
    <w:rsid w:val="00363F47"/>
    <w:rsid w:val="00367F26"/>
    <w:rsid w:val="00396B71"/>
    <w:rsid w:val="0044444B"/>
    <w:rsid w:val="00467917"/>
    <w:rsid w:val="00485DCA"/>
    <w:rsid w:val="005409BB"/>
    <w:rsid w:val="00540FB7"/>
    <w:rsid w:val="0057178A"/>
    <w:rsid w:val="00573699"/>
    <w:rsid w:val="005C7676"/>
    <w:rsid w:val="00670445"/>
    <w:rsid w:val="006A5025"/>
    <w:rsid w:val="00841758"/>
    <w:rsid w:val="008B38BD"/>
    <w:rsid w:val="009C2C48"/>
    <w:rsid w:val="009D60F8"/>
    <w:rsid w:val="00A143CB"/>
    <w:rsid w:val="00A314E6"/>
    <w:rsid w:val="00AB2CF3"/>
    <w:rsid w:val="00AC16C0"/>
    <w:rsid w:val="00BA10CD"/>
    <w:rsid w:val="00BD1133"/>
    <w:rsid w:val="00C14CA0"/>
    <w:rsid w:val="00C17B19"/>
    <w:rsid w:val="00C422A9"/>
    <w:rsid w:val="00C468A6"/>
    <w:rsid w:val="00C92388"/>
    <w:rsid w:val="00CC1B7C"/>
    <w:rsid w:val="00D4187A"/>
    <w:rsid w:val="00D61D64"/>
    <w:rsid w:val="00DF0E6C"/>
    <w:rsid w:val="00F23474"/>
    <w:rsid w:val="00F338DD"/>
    <w:rsid w:val="00F903A8"/>
    <w:rsid w:val="00FB71B1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1A08F"/>
  <w15:chartTrackingRefBased/>
  <w15:docId w15:val="{9474977F-C89C-4A05-8BB5-269BEC9B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C4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C2C48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2C48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customStyle="1" w:styleId="Skrconyadreszwrotny">
    <w:name w:val="Skrócony adres zwrotny"/>
    <w:basedOn w:val="Normalny"/>
    <w:rsid w:val="009C2C48"/>
    <w:rPr>
      <w:szCs w:val="20"/>
    </w:rPr>
  </w:style>
  <w:style w:type="paragraph" w:styleId="Nagwek">
    <w:name w:val="header"/>
    <w:basedOn w:val="Normalny"/>
    <w:link w:val="NagwekZnak"/>
    <w:unhideWhenUsed/>
    <w:rsid w:val="009C2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2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C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9C2C48"/>
    <w:pPr>
      <w:ind w:left="720"/>
      <w:contextualSpacing/>
    </w:p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qFormat/>
    <w:locked/>
    <w:rsid w:val="009C2C4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9C2C48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9C2C48"/>
    <w:pPr>
      <w:widowControl w:val="0"/>
      <w:spacing w:after="120"/>
      <w:ind w:left="566"/>
    </w:pPr>
    <w:rPr>
      <w:rFonts w:eastAsia="Andale Sans U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C4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2C48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C2C4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9C2C48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9C2C4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alWeb1">
    <w:name w:val="Normal (Web)1"/>
    <w:basedOn w:val="Normalny"/>
    <w:rsid w:val="009C2C48"/>
    <w:pPr>
      <w:spacing w:before="280" w:after="280"/>
    </w:pPr>
    <w:rPr>
      <w:rFonts w:ascii="Calibri" w:hAnsi="Calibri" w:cs="Calibri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9C2C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2C4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9C2C48"/>
    <w:rPr>
      <w:color w:val="000000"/>
      <w:kern w:val="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2C48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17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17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3059</Words>
  <Characters>18356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Renata Pałysiewicz</cp:lastModifiedBy>
  <cp:revision>4</cp:revision>
  <dcterms:created xsi:type="dcterms:W3CDTF">2021-12-10T08:02:00Z</dcterms:created>
  <dcterms:modified xsi:type="dcterms:W3CDTF">2021-12-10T11:27:00Z</dcterms:modified>
</cp:coreProperties>
</file>